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C713" w14:textId="77777777" w:rsidR="00DA3A12" w:rsidRDefault="00DA3A12" w:rsidP="00EF24FE">
      <w:pPr>
        <w:spacing w:line="276" w:lineRule="auto"/>
        <w:rPr>
          <w:b/>
          <w:bCs/>
        </w:rPr>
      </w:pPr>
    </w:p>
    <w:p w14:paraId="034DA44C" w14:textId="439C0CB3" w:rsidR="00EF24FE" w:rsidRPr="0039600F" w:rsidRDefault="00EF24FE" w:rsidP="009F733B">
      <w:pPr>
        <w:spacing w:line="276" w:lineRule="auto"/>
        <w:jc w:val="center"/>
        <w:rPr>
          <w:b/>
          <w:bCs/>
          <w:sz w:val="28"/>
          <w:szCs w:val="28"/>
        </w:rPr>
      </w:pPr>
      <w:r w:rsidRPr="0039600F">
        <w:rPr>
          <w:b/>
          <w:bCs/>
          <w:sz w:val="28"/>
          <w:szCs w:val="28"/>
        </w:rPr>
        <w:t>Colección de Invertebrados, Escuela Politécnica Nacional</w:t>
      </w:r>
    </w:p>
    <w:p w14:paraId="7587D5C1" w14:textId="77777777" w:rsidR="009F733B" w:rsidRDefault="009F733B" w:rsidP="00EF24FE">
      <w:pPr>
        <w:spacing w:line="276" w:lineRule="auto"/>
        <w:rPr>
          <w:b/>
          <w:bCs/>
          <w:sz w:val="24"/>
          <w:szCs w:val="24"/>
        </w:rPr>
      </w:pPr>
    </w:p>
    <w:p w14:paraId="54A003C5" w14:textId="6A037F15" w:rsidR="009F733B" w:rsidRPr="000F2889" w:rsidRDefault="009F733B" w:rsidP="009F733B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Observaciones sobre </w:t>
      </w:r>
      <w:r w:rsidR="006C395D">
        <w:rPr>
          <w:b/>
          <w:bCs/>
          <w:sz w:val="24"/>
          <w:szCs w:val="24"/>
        </w:rPr>
        <w:t xml:space="preserve">el </w:t>
      </w:r>
      <w:r>
        <w:rPr>
          <w:b/>
          <w:bCs/>
          <w:sz w:val="24"/>
          <w:szCs w:val="24"/>
        </w:rPr>
        <w:t>tipo de papel, modelo de etiquetas y alfileres</w:t>
      </w:r>
      <w:r w:rsidR="006C395D">
        <w:rPr>
          <w:b/>
          <w:bCs/>
          <w:sz w:val="24"/>
          <w:szCs w:val="24"/>
        </w:rPr>
        <w:t>, montaje</w:t>
      </w:r>
    </w:p>
    <w:bookmarkEnd w:id="0"/>
    <w:p w14:paraId="29EA54B7" w14:textId="77777777" w:rsidR="009F733B" w:rsidRDefault="009F733B" w:rsidP="00EF24FE">
      <w:pPr>
        <w:spacing w:line="276" w:lineRule="auto"/>
        <w:rPr>
          <w:sz w:val="24"/>
          <w:szCs w:val="24"/>
        </w:rPr>
      </w:pPr>
    </w:p>
    <w:p w14:paraId="4E1307D8" w14:textId="739BBB1E" w:rsidR="00EF24FE" w:rsidRPr="000F2889" w:rsidRDefault="00632161" w:rsidP="00EF24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Elaborado por: Adriá</w:t>
      </w:r>
      <w:r w:rsidR="00EF24FE" w:rsidRPr="000F2889">
        <w:rPr>
          <w:sz w:val="24"/>
          <w:szCs w:val="24"/>
        </w:rPr>
        <w:t>n Troya</w:t>
      </w:r>
    </w:p>
    <w:p w14:paraId="4B20CE8C" w14:textId="77777777" w:rsidR="00EF24FE" w:rsidRPr="000F2889" w:rsidRDefault="00EF24FE" w:rsidP="00EF24FE">
      <w:pPr>
        <w:spacing w:line="276" w:lineRule="auto"/>
        <w:rPr>
          <w:sz w:val="24"/>
          <w:szCs w:val="24"/>
        </w:rPr>
      </w:pPr>
    </w:p>
    <w:p w14:paraId="176501EA" w14:textId="1367CCDF" w:rsidR="009F733B" w:rsidRDefault="00EF24FE" w:rsidP="00EF24FE">
      <w:pPr>
        <w:spacing w:line="276" w:lineRule="auto"/>
        <w:rPr>
          <w:sz w:val="24"/>
          <w:szCs w:val="24"/>
        </w:rPr>
      </w:pPr>
      <w:r w:rsidRPr="009F733B">
        <w:rPr>
          <w:b/>
          <w:bCs/>
          <w:sz w:val="24"/>
          <w:szCs w:val="24"/>
        </w:rPr>
        <w:t>Tipo de papel</w:t>
      </w:r>
      <w:r w:rsidR="00C2624B">
        <w:rPr>
          <w:sz w:val="24"/>
          <w:szCs w:val="24"/>
        </w:rPr>
        <w:t xml:space="preserve">. </w:t>
      </w:r>
      <w:r w:rsidR="00C2624B" w:rsidRPr="00C2624B">
        <w:rPr>
          <w:sz w:val="24"/>
          <w:szCs w:val="24"/>
        </w:rPr>
        <w:t>L</w:t>
      </w:r>
      <w:r w:rsidRPr="000F2889">
        <w:rPr>
          <w:sz w:val="24"/>
          <w:szCs w:val="24"/>
        </w:rPr>
        <w:t xml:space="preserve">ibre de ácido, </w:t>
      </w:r>
      <w:r w:rsidRPr="000F2889">
        <w:rPr>
          <w:b/>
          <w:bCs/>
          <w:sz w:val="24"/>
          <w:szCs w:val="24"/>
        </w:rPr>
        <w:t>liso</w:t>
      </w:r>
      <w:r w:rsidRPr="000F2889">
        <w:rPr>
          <w:sz w:val="24"/>
          <w:szCs w:val="24"/>
        </w:rPr>
        <w:t>, color blanco, la marca más usada es Canson, aunque puede ser cualquier otra marca con características</w:t>
      </w:r>
      <w:r w:rsidR="00C2624B">
        <w:rPr>
          <w:sz w:val="24"/>
          <w:szCs w:val="24"/>
        </w:rPr>
        <w:t xml:space="preserve"> similares</w:t>
      </w:r>
      <w:r w:rsidRPr="000F2889">
        <w:rPr>
          <w:sz w:val="24"/>
          <w:szCs w:val="24"/>
        </w:rPr>
        <w:t xml:space="preserve">. Gramaje: 180 o 240 gramos (nunca menos de 180 gramos). </w:t>
      </w:r>
    </w:p>
    <w:p w14:paraId="102B4368" w14:textId="77777777" w:rsidR="00C2624B" w:rsidRDefault="00C2624B" w:rsidP="00EF24FE">
      <w:pPr>
        <w:spacing w:line="276" w:lineRule="auto"/>
        <w:rPr>
          <w:sz w:val="24"/>
          <w:szCs w:val="24"/>
        </w:rPr>
      </w:pPr>
    </w:p>
    <w:p w14:paraId="44A0ABF9" w14:textId="58094528" w:rsidR="00EF24FE" w:rsidRPr="000F2889" w:rsidRDefault="00EF24FE" w:rsidP="00EF24FE">
      <w:pPr>
        <w:spacing w:line="276" w:lineRule="auto"/>
        <w:rPr>
          <w:sz w:val="24"/>
          <w:szCs w:val="24"/>
        </w:rPr>
      </w:pPr>
      <w:r w:rsidRPr="009F733B">
        <w:rPr>
          <w:b/>
          <w:bCs/>
          <w:sz w:val="24"/>
          <w:szCs w:val="24"/>
        </w:rPr>
        <w:t>Tipo de alfiler</w:t>
      </w:r>
      <w:r w:rsidR="00C2624B">
        <w:rPr>
          <w:sz w:val="24"/>
          <w:szCs w:val="24"/>
        </w:rPr>
        <w:t>.</w:t>
      </w:r>
      <w:r w:rsidRPr="000F2889">
        <w:rPr>
          <w:sz w:val="24"/>
          <w:szCs w:val="24"/>
        </w:rPr>
        <w:t xml:space="preserve"> </w:t>
      </w:r>
      <w:r w:rsidR="00C2624B">
        <w:rPr>
          <w:sz w:val="24"/>
          <w:szCs w:val="24"/>
        </w:rPr>
        <w:t>D</w:t>
      </w:r>
      <w:r w:rsidRPr="000F2889">
        <w:rPr>
          <w:sz w:val="24"/>
          <w:szCs w:val="24"/>
        </w:rPr>
        <w:t>e acero inoxidable, tamaño 3 o 4 (nunca menor). Favor no utilizar alfileres negros, se oxidan con el tiempo. En caso de doble montaje (Figura 1</w:t>
      </w:r>
      <w:r w:rsidR="00721658">
        <w:rPr>
          <w:sz w:val="24"/>
          <w:szCs w:val="24"/>
        </w:rPr>
        <w:t>a</w:t>
      </w:r>
      <w:r w:rsidRPr="000F2889">
        <w:rPr>
          <w:sz w:val="24"/>
          <w:szCs w:val="24"/>
        </w:rPr>
        <w:t xml:space="preserve">), utilizar el mismo papel que el de la etiqueta, preferentemente de color negro, </w:t>
      </w:r>
      <w:r w:rsidR="004C72FB" w:rsidRPr="000F2889">
        <w:rPr>
          <w:sz w:val="24"/>
          <w:szCs w:val="24"/>
        </w:rPr>
        <w:t xml:space="preserve">esto con el fin de </w:t>
      </w:r>
      <w:r w:rsidRPr="000F2889">
        <w:rPr>
          <w:sz w:val="24"/>
          <w:szCs w:val="24"/>
        </w:rPr>
        <w:t>evita</w:t>
      </w:r>
      <w:r w:rsidR="004C72FB" w:rsidRPr="000F2889">
        <w:rPr>
          <w:sz w:val="24"/>
          <w:szCs w:val="24"/>
        </w:rPr>
        <w:t>r</w:t>
      </w:r>
      <w:r w:rsidRPr="000F2889">
        <w:rPr>
          <w:sz w:val="24"/>
          <w:szCs w:val="24"/>
        </w:rPr>
        <w:t xml:space="preserve"> la sobre exposición al tomar fotografías. En la Figura 2 se ilustra el montaje directo.</w:t>
      </w:r>
    </w:p>
    <w:p w14:paraId="62F24480" w14:textId="77777777" w:rsidR="00EF24FE" w:rsidRPr="000F2889" w:rsidRDefault="00EF24FE" w:rsidP="00EF24FE">
      <w:pPr>
        <w:spacing w:line="276" w:lineRule="auto"/>
        <w:rPr>
          <w:sz w:val="24"/>
          <w:szCs w:val="24"/>
        </w:rPr>
      </w:pPr>
    </w:p>
    <w:p w14:paraId="057B41AF" w14:textId="4554F575" w:rsidR="004C72FB" w:rsidRPr="000F2889" w:rsidRDefault="00EF24FE" w:rsidP="00EF24FE">
      <w:pPr>
        <w:spacing w:line="276" w:lineRule="auto"/>
        <w:rPr>
          <w:sz w:val="24"/>
          <w:szCs w:val="24"/>
        </w:rPr>
      </w:pPr>
      <w:r w:rsidRPr="000F2889">
        <w:rPr>
          <w:b/>
          <w:bCs/>
          <w:sz w:val="24"/>
          <w:szCs w:val="24"/>
        </w:rPr>
        <w:t>Etiqueta de localidad</w:t>
      </w:r>
      <w:r w:rsidRPr="000F2889">
        <w:rPr>
          <w:sz w:val="24"/>
          <w:szCs w:val="24"/>
        </w:rPr>
        <w:t xml:space="preserve">: campos obligatorios en </w:t>
      </w:r>
      <w:r w:rsidRPr="000F2889">
        <w:rPr>
          <w:color w:val="FF0000"/>
          <w:sz w:val="24"/>
          <w:szCs w:val="24"/>
        </w:rPr>
        <w:t>rojo</w:t>
      </w:r>
      <w:r w:rsidR="00C2624B" w:rsidRPr="00C2624B">
        <w:rPr>
          <w:sz w:val="24"/>
          <w:szCs w:val="24"/>
        </w:rPr>
        <w:t xml:space="preserve"> (ver plantilla, pg. 3)</w:t>
      </w:r>
      <w:r w:rsidRPr="000F2889">
        <w:rPr>
          <w:sz w:val="24"/>
          <w:szCs w:val="24"/>
        </w:rPr>
        <w:t>; la palabra “leg.” significa colector; máximo 5 líneas por etiqueta</w:t>
      </w:r>
      <w:r w:rsidR="00C2624B">
        <w:rPr>
          <w:sz w:val="24"/>
          <w:szCs w:val="24"/>
        </w:rPr>
        <w:t>; de ser necesario, añadir una segunda etiqueta para colocar datos que el usuario considere relevantes, por ejemplo, información sobre biología, tipo de hábitat</w:t>
      </w:r>
      <w:r w:rsidRPr="000F2889">
        <w:rPr>
          <w:sz w:val="24"/>
          <w:szCs w:val="24"/>
        </w:rPr>
        <w:t xml:space="preserve">; los datos pueden estar en español; coordenadas en </w:t>
      </w:r>
      <w:r w:rsidRPr="00C2624B">
        <w:rPr>
          <w:b/>
          <w:bCs/>
          <w:sz w:val="24"/>
          <w:szCs w:val="24"/>
        </w:rPr>
        <w:t>grados decimales</w:t>
      </w:r>
      <w:r w:rsidRPr="000F2889">
        <w:rPr>
          <w:sz w:val="24"/>
          <w:szCs w:val="24"/>
        </w:rPr>
        <w:t>, máximo 5 decimales</w:t>
      </w:r>
      <w:r w:rsidR="00BC6045">
        <w:rPr>
          <w:sz w:val="24"/>
          <w:szCs w:val="24"/>
        </w:rPr>
        <w:t xml:space="preserve"> (ver Tabla 1)</w:t>
      </w:r>
      <w:r w:rsidRPr="000F2889">
        <w:rPr>
          <w:sz w:val="24"/>
          <w:szCs w:val="24"/>
        </w:rPr>
        <w:t xml:space="preserve">. </w:t>
      </w:r>
    </w:p>
    <w:p w14:paraId="00349554" w14:textId="201FC82E" w:rsidR="00382BDB" w:rsidRPr="000F2889" w:rsidRDefault="00382BDB" w:rsidP="00EF24FE">
      <w:pPr>
        <w:spacing w:line="276" w:lineRule="auto"/>
        <w:rPr>
          <w:sz w:val="24"/>
          <w:szCs w:val="24"/>
        </w:rPr>
      </w:pPr>
      <w:r w:rsidRPr="000F2889">
        <w:rPr>
          <w:b/>
          <w:bCs/>
          <w:sz w:val="24"/>
          <w:szCs w:val="24"/>
        </w:rPr>
        <w:t>Etiqueta de código</w:t>
      </w:r>
      <w:r w:rsidRPr="000F2889">
        <w:rPr>
          <w:sz w:val="24"/>
          <w:szCs w:val="24"/>
        </w:rPr>
        <w:t>: código de campo o del investigador que realizó el muestreo; generalmente está compuesto por las iniciales de la persona responsable seguidas de la numeración correspondiente</w:t>
      </w:r>
      <w:r w:rsidR="00BC6045">
        <w:rPr>
          <w:sz w:val="24"/>
          <w:szCs w:val="24"/>
        </w:rPr>
        <w:t xml:space="preserve"> (ver Tabla 1)</w:t>
      </w:r>
      <w:r w:rsidRPr="000F2889">
        <w:rPr>
          <w:sz w:val="24"/>
          <w:szCs w:val="24"/>
        </w:rPr>
        <w:t>.</w:t>
      </w:r>
    </w:p>
    <w:p w14:paraId="0046BC8C" w14:textId="155C69D0" w:rsidR="00EF24FE" w:rsidRPr="000F2889" w:rsidRDefault="00EF24FE" w:rsidP="00EF24FE">
      <w:pPr>
        <w:spacing w:line="276" w:lineRule="auto"/>
        <w:rPr>
          <w:sz w:val="24"/>
          <w:szCs w:val="24"/>
        </w:rPr>
      </w:pPr>
      <w:r w:rsidRPr="000F2889">
        <w:rPr>
          <w:b/>
          <w:bCs/>
          <w:sz w:val="24"/>
          <w:szCs w:val="24"/>
        </w:rPr>
        <w:t>Etiqueta de identificación</w:t>
      </w:r>
      <w:r w:rsidRPr="000F2889">
        <w:rPr>
          <w:sz w:val="24"/>
          <w:szCs w:val="24"/>
        </w:rPr>
        <w:t>: nombres taxonómicos en cursivas</w:t>
      </w:r>
      <w:r w:rsidR="00657C3E">
        <w:rPr>
          <w:sz w:val="24"/>
          <w:szCs w:val="24"/>
        </w:rPr>
        <w:t>, únicamente género y especie. En la parte inferior de la etiqueta,</w:t>
      </w:r>
      <w:r w:rsidRPr="000F2889">
        <w:rPr>
          <w:sz w:val="24"/>
          <w:szCs w:val="24"/>
        </w:rPr>
        <w:t xml:space="preserve"> </w:t>
      </w:r>
      <w:r w:rsidR="00657C3E">
        <w:rPr>
          <w:sz w:val="24"/>
          <w:szCs w:val="24"/>
        </w:rPr>
        <w:t xml:space="preserve">colocar la </w:t>
      </w:r>
      <w:r w:rsidRPr="000F2889">
        <w:rPr>
          <w:sz w:val="24"/>
          <w:szCs w:val="24"/>
        </w:rPr>
        <w:t>palabra “Det.”</w:t>
      </w:r>
      <w:r w:rsidR="00657C3E">
        <w:rPr>
          <w:sz w:val="24"/>
          <w:szCs w:val="24"/>
        </w:rPr>
        <w:t>, que</w:t>
      </w:r>
      <w:r w:rsidRPr="000F2889">
        <w:rPr>
          <w:sz w:val="24"/>
          <w:szCs w:val="24"/>
        </w:rPr>
        <w:t xml:space="preserve"> significa determinador, es decir, quien identificó el espécimen</w:t>
      </w:r>
      <w:r w:rsidR="00657C3E">
        <w:rPr>
          <w:sz w:val="24"/>
          <w:szCs w:val="24"/>
        </w:rPr>
        <w:t>, seguido del nombre abreviado de</w:t>
      </w:r>
      <w:r w:rsidR="00BC6045">
        <w:rPr>
          <w:sz w:val="24"/>
          <w:szCs w:val="24"/>
        </w:rPr>
        <w:t xml:space="preserve"> dicha persona </w:t>
      </w:r>
      <w:r w:rsidR="00657C3E">
        <w:rPr>
          <w:sz w:val="24"/>
          <w:szCs w:val="24"/>
        </w:rPr>
        <w:t>y el año en que fue determinado, por ejemplo, Det. Pérez</w:t>
      </w:r>
      <w:r w:rsidR="00B67FBF">
        <w:rPr>
          <w:sz w:val="24"/>
          <w:szCs w:val="24"/>
        </w:rPr>
        <w:t>,</w:t>
      </w:r>
      <w:r w:rsidR="00BC6045">
        <w:rPr>
          <w:sz w:val="24"/>
          <w:szCs w:val="24"/>
        </w:rPr>
        <w:t xml:space="preserve"> P.</w:t>
      </w:r>
      <w:r w:rsidR="00657C3E">
        <w:rPr>
          <w:sz w:val="24"/>
          <w:szCs w:val="24"/>
        </w:rPr>
        <w:t>, 2023</w:t>
      </w:r>
      <w:r w:rsidR="00BC6045">
        <w:rPr>
          <w:sz w:val="24"/>
          <w:szCs w:val="24"/>
        </w:rPr>
        <w:t xml:space="preserve"> (ver Tabla 1)</w:t>
      </w:r>
      <w:r w:rsidR="00657C3E">
        <w:rPr>
          <w:sz w:val="24"/>
          <w:szCs w:val="24"/>
        </w:rPr>
        <w:t>.</w:t>
      </w:r>
      <w:r w:rsidRPr="000F2889">
        <w:rPr>
          <w:sz w:val="24"/>
          <w:szCs w:val="24"/>
        </w:rPr>
        <w:t xml:space="preserve"> </w:t>
      </w:r>
    </w:p>
    <w:p w14:paraId="34BBFD1C" w14:textId="77777777" w:rsidR="00EF24FE" w:rsidRPr="000F2889" w:rsidRDefault="00EF24FE" w:rsidP="00EF24FE">
      <w:pPr>
        <w:spacing w:line="276" w:lineRule="auto"/>
        <w:rPr>
          <w:sz w:val="24"/>
          <w:szCs w:val="24"/>
        </w:rPr>
      </w:pPr>
    </w:p>
    <w:p w14:paraId="4E16A6CE" w14:textId="77777777" w:rsidR="00703D9A" w:rsidRDefault="00703D9A" w:rsidP="00EF24FE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Notas. </w:t>
      </w:r>
    </w:p>
    <w:p w14:paraId="0E01F95F" w14:textId="1CFC0439" w:rsidR="00382BDB" w:rsidRPr="000F2889" w:rsidRDefault="00EF24FE" w:rsidP="00EF24FE">
      <w:pPr>
        <w:spacing w:line="276" w:lineRule="auto"/>
        <w:rPr>
          <w:sz w:val="24"/>
          <w:szCs w:val="24"/>
        </w:rPr>
      </w:pPr>
      <w:r w:rsidRPr="000F2889">
        <w:rPr>
          <w:b/>
          <w:bCs/>
          <w:sz w:val="24"/>
          <w:szCs w:val="24"/>
        </w:rPr>
        <w:t>1.</w:t>
      </w:r>
      <w:r w:rsidRPr="000F2889">
        <w:rPr>
          <w:sz w:val="24"/>
          <w:szCs w:val="24"/>
        </w:rPr>
        <w:t xml:space="preserve"> No colocar “sp.” cuando el espécimen no ha sido determinado hasta especie; </w:t>
      </w:r>
      <w:r w:rsidRPr="000F2889">
        <w:rPr>
          <w:b/>
          <w:bCs/>
          <w:sz w:val="24"/>
          <w:szCs w:val="24"/>
        </w:rPr>
        <w:t>2.</w:t>
      </w:r>
      <w:r w:rsidRPr="000F2889">
        <w:rPr>
          <w:sz w:val="24"/>
          <w:szCs w:val="24"/>
        </w:rPr>
        <w:t xml:space="preserve"> Usar exactamente el mismo formato proporcionado; </w:t>
      </w:r>
      <w:r w:rsidRPr="000F2889">
        <w:rPr>
          <w:b/>
          <w:bCs/>
          <w:sz w:val="24"/>
          <w:szCs w:val="24"/>
        </w:rPr>
        <w:t>3.</w:t>
      </w:r>
      <w:r w:rsidRPr="000F2889">
        <w:rPr>
          <w:sz w:val="24"/>
          <w:szCs w:val="24"/>
        </w:rPr>
        <w:t xml:space="preserve"> No alterar el tamaño de las etiquetas; </w:t>
      </w:r>
      <w:r w:rsidRPr="000F2889">
        <w:rPr>
          <w:b/>
          <w:bCs/>
          <w:sz w:val="24"/>
          <w:szCs w:val="24"/>
        </w:rPr>
        <w:t>4.</w:t>
      </w:r>
      <w:r w:rsidRPr="000F2889">
        <w:rPr>
          <w:sz w:val="24"/>
          <w:szCs w:val="24"/>
        </w:rPr>
        <w:t xml:space="preserve"> Al imprimir las etiquetas, verificar que la tinta no se corra o borre, por ejemplo, al toparlas con los dedos; </w:t>
      </w:r>
      <w:r w:rsidRPr="000F2889">
        <w:rPr>
          <w:b/>
          <w:bCs/>
          <w:sz w:val="24"/>
          <w:szCs w:val="24"/>
        </w:rPr>
        <w:t>5.</w:t>
      </w:r>
      <w:r w:rsidRPr="000F2889">
        <w:rPr>
          <w:sz w:val="24"/>
          <w:szCs w:val="24"/>
        </w:rPr>
        <w:t xml:space="preserve"> Insertar el alfiler en la parte </w:t>
      </w:r>
      <w:r w:rsidRPr="000D53AE">
        <w:rPr>
          <w:b/>
          <w:bCs/>
          <w:sz w:val="24"/>
          <w:szCs w:val="24"/>
          <w:highlight w:val="yellow"/>
        </w:rPr>
        <w:t>derecha</w:t>
      </w:r>
      <w:r w:rsidRPr="000F2889">
        <w:rPr>
          <w:sz w:val="24"/>
          <w:szCs w:val="24"/>
        </w:rPr>
        <w:t xml:space="preserve"> de la etiqueta (en el espacio no impreso</w:t>
      </w:r>
      <w:r w:rsidR="00721658">
        <w:rPr>
          <w:sz w:val="24"/>
          <w:szCs w:val="24"/>
        </w:rPr>
        <w:t>, Fig</w:t>
      </w:r>
      <w:r w:rsidR="007C6CCA">
        <w:rPr>
          <w:sz w:val="24"/>
          <w:szCs w:val="24"/>
        </w:rPr>
        <w:t>ura</w:t>
      </w:r>
      <w:r w:rsidR="00721658">
        <w:rPr>
          <w:sz w:val="24"/>
          <w:szCs w:val="24"/>
        </w:rPr>
        <w:t xml:space="preserve"> 1b</w:t>
      </w:r>
      <w:r w:rsidRPr="000F2889">
        <w:rPr>
          <w:sz w:val="24"/>
          <w:szCs w:val="24"/>
        </w:rPr>
        <w:t xml:space="preserve">); </w:t>
      </w:r>
      <w:r w:rsidRPr="000F2889">
        <w:rPr>
          <w:b/>
          <w:bCs/>
          <w:sz w:val="24"/>
          <w:szCs w:val="24"/>
        </w:rPr>
        <w:t>6.</w:t>
      </w:r>
      <w:r w:rsidRPr="000F2889">
        <w:rPr>
          <w:sz w:val="24"/>
          <w:szCs w:val="24"/>
        </w:rPr>
        <w:t xml:space="preserve"> En la manera de los posible, las tres etiquetas deben estar correctamente alineadas.  </w:t>
      </w:r>
    </w:p>
    <w:p w14:paraId="2D4D414D" w14:textId="77777777" w:rsidR="00382BDB" w:rsidRPr="000F2889" w:rsidRDefault="00382BDB" w:rsidP="00EF24FE">
      <w:pPr>
        <w:spacing w:line="276" w:lineRule="auto"/>
        <w:rPr>
          <w:sz w:val="24"/>
          <w:szCs w:val="24"/>
        </w:rPr>
      </w:pPr>
    </w:p>
    <w:p w14:paraId="62A05EB3" w14:textId="42C2A43A" w:rsidR="00EF24FE" w:rsidRPr="000F2889" w:rsidRDefault="00EF24FE" w:rsidP="00EF24FE">
      <w:pPr>
        <w:spacing w:line="276" w:lineRule="auto"/>
        <w:rPr>
          <w:sz w:val="24"/>
          <w:szCs w:val="24"/>
        </w:rPr>
      </w:pPr>
      <w:r w:rsidRPr="000F2889">
        <w:rPr>
          <w:sz w:val="24"/>
          <w:szCs w:val="24"/>
        </w:rPr>
        <w:t>El usuario puede agregar cuantas filas sean requeridas en la plantilla</w:t>
      </w:r>
      <w:r w:rsidR="00382BDB" w:rsidRPr="000F2889">
        <w:rPr>
          <w:sz w:val="24"/>
          <w:szCs w:val="24"/>
        </w:rPr>
        <w:t xml:space="preserve"> </w:t>
      </w:r>
      <w:r w:rsidR="000D53AE">
        <w:rPr>
          <w:sz w:val="24"/>
          <w:szCs w:val="24"/>
        </w:rPr>
        <w:t>proporcionada</w:t>
      </w:r>
      <w:r w:rsidR="00382BDB" w:rsidRPr="000F2889">
        <w:rPr>
          <w:sz w:val="24"/>
          <w:szCs w:val="24"/>
        </w:rPr>
        <w:t xml:space="preserve"> </w:t>
      </w:r>
      <w:r w:rsidR="000D53AE">
        <w:rPr>
          <w:sz w:val="24"/>
          <w:szCs w:val="24"/>
        </w:rPr>
        <w:t>(</w:t>
      </w:r>
      <w:r w:rsidR="00BC6045">
        <w:rPr>
          <w:sz w:val="24"/>
          <w:szCs w:val="24"/>
        </w:rPr>
        <w:t>Tabla 1</w:t>
      </w:r>
      <w:r w:rsidR="000D53AE">
        <w:rPr>
          <w:sz w:val="24"/>
          <w:szCs w:val="24"/>
        </w:rPr>
        <w:t>)</w:t>
      </w:r>
      <w:r w:rsidRPr="000F2889">
        <w:rPr>
          <w:sz w:val="24"/>
          <w:szCs w:val="24"/>
        </w:rPr>
        <w:t>. Orden de colocación: etiqueta de localidad &gt; etiqueta de código &gt; etiqueta de identificación.</w:t>
      </w:r>
    </w:p>
    <w:p w14:paraId="21AB983C" w14:textId="4EFBEAB2" w:rsidR="00EF24FE" w:rsidRPr="000F2889" w:rsidRDefault="00EF24FE" w:rsidP="00EF24FE">
      <w:pPr>
        <w:rPr>
          <w:sz w:val="24"/>
          <w:szCs w:val="24"/>
        </w:rPr>
      </w:pPr>
    </w:p>
    <w:p w14:paraId="607912DF" w14:textId="29C095EA" w:rsidR="004C72FB" w:rsidRDefault="004C72FB" w:rsidP="00EF24FE"/>
    <w:p w14:paraId="5C43EC87" w14:textId="34D5CB90" w:rsidR="000F2889" w:rsidRDefault="000F2889" w:rsidP="00EF24FE"/>
    <w:p w14:paraId="36260A67" w14:textId="4BC9CCC2" w:rsidR="00316D90" w:rsidRDefault="00316D90" w:rsidP="00EF24FE"/>
    <w:p w14:paraId="38A934EA" w14:textId="38AF47F1" w:rsidR="00EF24FE" w:rsidRDefault="004C72FB" w:rsidP="00721658">
      <w:r>
        <w:t xml:space="preserve"> </w:t>
      </w:r>
      <w:r w:rsidR="007C6CCA">
        <w:rPr>
          <w:noProof/>
          <w:lang w:val="es-EC" w:eastAsia="es-EC"/>
        </w:rPr>
        <w:drawing>
          <wp:inline distT="0" distB="0" distL="0" distR="0" wp14:anchorId="1A86325F" wp14:editId="75F0BDE5">
            <wp:extent cx="5943600" cy="2388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7"/>
                    <a:stretch/>
                  </pic:blipFill>
                  <pic:spPr bwMode="auto">
                    <a:xfrm>
                      <a:off x="0" y="0"/>
                      <a:ext cx="5943600" cy="238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21415" w14:textId="77777777" w:rsidR="00632161" w:rsidRDefault="004C72FB" w:rsidP="00632161">
      <w:pPr>
        <w:jc w:val="both"/>
      </w:pPr>
      <w:r>
        <w:t xml:space="preserve"> </w:t>
      </w:r>
      <w:r w:rsidR="00632161" w:rsidRPr="00050070">
        <w:rPr>
          <w:b/>
          <w:bCs/>
        </w:rPr>
        <w:t>Fig</w:t>
      </w:r>
      <w:r w:rsidR="00632161">
        <w:rPr>
          <w:b/>
          <w:bCs/>
        </w:rPr>
        <w:t>ura</w:t>
      </w:r>
      <w:r w:rsidR="00632161" w:rsidRPr="00050070">
        <w:rPr>
          <w:b/>
          <w:bCs/>
        </w:rPr>
        <w:t xml:space="preserve"> 1</w:t>
      </w:r>
      <w:r w:rsidR="00632161">
        <w:t>. Ejemplo de doble montaje utilizando triángulos de papel libre de ácido. Tomado de: www.extension.entm.purdue.edu</w:t>
      </w:r>
    </w:p>
    <w:p w14:paraId="4E5FCB2D" w14:textId="63DFDE14" w:rsidR="00EF24FE" w:rsidRDefault="00EF24FE" w:rsidP="00EF24FE"/>
    <w:p w14:paraId="6A479D87" w14:textId="77777777" w:rsidR="004C72FB" w:rsidRDefault="004C72FB" w:rsidP="00EF24FE">
      <w:pPr>
        <w:rPr>
          <w:b/>
          <w:bCs/>
        </w:rPr>
      </w:pPr>
    </w:p>
    <w:p w14:paraId="1030E59D" w14:textId="77777777" w:rsidR="00EF24FE" w:rsidRPr="00BB7F37" w:rsidRDefault="00EF24FE" w:rsidP="00EF24FE">
      <w:pPr>
        <w:rPr>
          <w:lang w:val="en-US"/>
        </w:rPr>
      </w:pPr>
    </w:p>
    <w:p w14:paraId="3EE573E7" w14:textId="77777777" w:rsidR="00EF24FE" w:rsidRPr="00A36CA8" w:rsidRDefault="00EF24FE" w:rsidP="004C72FB">
      <w:pPr>
        <w:ind w:left="851"/>
      </w:pPr>
      <w:r w:rsidRPr="009318D4">
        <w:rPr>
          <w:noProof/>
          <w:lang w:val="es-EC" w:eastAsia="es-EC"/>
        </w:rPr>
        <w:drawing>
          <wp:inline distT="0" distB="0" distL="0" distR="0" wp14:anchorId="7F02C3DD" wp14:editId="282102FA">
            <wp:extent cx="4979670" cy="31934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CFFC" w14:textId="2F40D7CE" w:rsidR="00EF24FE" w:rsidRDefault="00EF24FE" w:rsidP="00EF24FE"/>
    <w:p w14:paraId="39690B51" w14:textId="77777777" w:rsidR="00632161" w:rsidRPr="00BB7F37" w:rsidRDefault="00632161" w:rsidP="00632161">
      <w:pPr>
        <w:jc w:val="both"/>
        <w:rPr>
          <w:lang w:val="en-US"/>
        </w:rPr>
      </w:pPr>
      <w:r w:rsidRPr="00050070">
        <w:rPr>
          <w:b/>
          <w:bCs/>
        </w:rPr>
        <w:t>Fig</w:t>
      </w:r>
      <w:r>
        <w:rPr>
          <w:b/>
          <w:bCs/>
        </w:rPr>
        <w:t>ura</w:t>
      </w:r>
      <w:r w:rsidRPr="00050070">
        <w:rPr>
          <w:b/>
          <w:bCs/>
        </w:rPr>
        <w:t xml:space="preserve"> 2</w:t>
      </w:r>
      <w:r>
        <w:t xml:space="preserve">. Ejemplo de montaje directo (alfiler insertado en el cuerpo del espécimen). </w:t>
      </w:r>
      <w:r w:rsidRPr="00BB7F37">
        <w:rPr>
          <w:lang w:val="en-US"/>
        </w:rPr>
        <w:t>Tomado de: Robert Stoltz, Insect Information Manual, University of Idaho (www.uidaho.edu)</w:t>
      </w:r>
    </w:p>
    <w:p w14:paraId="65A3CAD5" w14:textId="57A934C7" w:rsidR="00EF24FE" w:rsidRDefault="00EF24FE" w:rsidP="00EF24FE"/>
    <w:p w14:paraId="115AA99C" w14:textId="5E298E0D" w:rsidR="00EF24FE" w:rsidRDefault="00EF24FE" w:rsidP="00EF24FE"/>
    <w:p w14:paraId="7B3B7464" w14:textId="32ED2135" w:rsidR="00EF24FE" w:rsidRDefault="00EF24FE" w:rsidP="00EF24FE"/>
    <w:p w14:paraId="5E2828BD" w14:textId="77777777" w:rsidR="000F2889" w:rsidRDefault="000F2889" w:rsidP="00EF24FE"/>
    <w:p w14:paraId="2264F714" w14:textId="000E41C4" w:rsidR="000F2889" w:rsidRDefault="00BC6045" w:rsidP="00EF24FE">
      <w:r w:rsidRPr="00BC6045">
        <w:rPr>
          <w:b/>
          <w:bCs/>
        </w:rPr>
        <w:lastRenderedPageBreak/>
        <w:t>Tabla 1.</w:t>
      </w:r>
      <w:r>
        <w:t xml:space="preserve"> </w:t>
      </w:r>
      <w:r w:rsidR="000F2889">
        <w:t xml:space="preserve">Plantilla </w:t>
      </w:r>
      <w:r w:rsidR="00657C3E">
        <w:t xml:space="preserve">de </w:t>
      </w:r>
      <w:r w:rsidR="000F2889">
        <w:t xml:space="preserve">etiquetas </w:t>
      </w:r>
      <w:r w:rsidR="00657C3E">
        <w:t xml:space="preserve">utilizada en especímenes de la </w:t>
      </w:r>
      <w:r w:rsidR="000F2889">
        <w:t>Colección de Invertebrados</w:t>
      </w:r>
      <w:r w:rsidR="009F733B">
        <w:t>, Escuela Politécnica Nacional</w:t>
      </w:r>
      <w:r>
        <w:t>. Los datos en rojo, en la primera etiqueta, son obligatorios.</w:t>
      </w:r>
      <w:r w:rsidR="006A239C">
        <w:t xml:space="preserve"> EL usuario puede agregar cuantas filas sean requeridas.</w:t>
      </w:r>
    </w:p>
    <w:p w14:paraId="6528EE2B" w14:textId="0C784A8D" w:rsidR="004C72FB" w:rsidRPr="00632161" w:rsidRDefault="004C72FB" w:rsidP="00EF24FE">
      <w:pPr>
        <w:rPr>
          <w:sz w:val="18"/>
          <w:szCs w:val="18"/>
        </w:rPr>
      </w:pPr>
    </w:p>
    <w:tbl>
      <w:tblPr>
        <w:tblStyle w:val="Tablaconcuadrcula"/>
        <w:tblW w:w="8616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403498" w14:paraId="561F20E1" w14:textId="09B45D1E" w:rsidTr="005C01DE">
        <w:trPr>
          <w:trHeight w:val="510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32211AB" w14:textId="6E7A1257" w:rsidR="00403498" w:rsidRDefault="00403498" w:rsidP="00403498">
            <w:r w:rsidRPr="00E500BC"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  <w:t>etiquetas de localidad</w:t>
            </w:r>
          </w:p>
        </w:tc>
        <w:tc>
          <w:tcPr>
            <w:tcW w:w="1077" w:type="dxa"/>
            <w:vAlign w:val="center"/>
          </w:tcPr>
          <w:p w14:paraId="0D0CA71D" w14:textId="16B0FAD2" w:rsidR="00403498" w:rsidRDefault="00403498" w:rsidP="00403498">
            <w:pPr>
              <w:ind w:left="-69" w:right="-105"/>
            </w:pP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Ecuador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 xml:space="preserve">, Tungurahua, 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12 Km E Banos de Agua Santa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>, -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1.40680º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 xml:space="preserve">, 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-78.30039º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 xml:space="preserve"> 1520 m. 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Hand collected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 xml:space="preserve"> in moss. 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11-</w:t>
            </w:r>
            <w:r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may-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>2007</w:t>
            </w:r>
            <w:r w:rsidRPr="00162D9B">
              <w:rPr>
                <w:rFonts w:ascii="Arial" w:hAnsi="Arial" w:cs="Arial"/>
                <w:snapToGrid w:val="0"/>
                <w:color w:val="000000"/>
                <w:sz w:val="8"/>
                <w:szCs w:val="8"/>
                <w:lang w:eastAsia="es-ES"/>
              </w:rPr>
              <w:t xml:space="preserve">. </w:t>
            </w:r>
            <w:r w:rsidRPr="00162D9B"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  <w:t xml:space="preserve">Perez, P. </w:t>
            </w:r>
            <w:r w:rsidRPr="00162D9B">
              <w:rPr>
                <w:rFonts w:ascii="Arial" w:hAnsi="Arial" w:cs="Arial"/>
                <w:snapToGrid w:val="0"/>
                <w:color w:val="FF0000"/>
                <w:sz w:val="7"/>
                <w:szCs w:val="7"/>
                <w:lang w:eastAsia="es-ES"/>
              </w:rPr>
              <w:t>Leg</w:t>
            </w:r>
            <w:r w:rsidRPr="00162D9B">
              <w:rPr>
                <w:rFonts w:ascii="Arial" w:hAnsi="Arial" w:cs="Arial"/>
                <w:snapToGrid w:val="0"/>
                <w:color w:val="000000"/>
                <w:sz w:val="7"/>
                <w:szCs w:val="7"/>
                <w:lang w:eastAsia="es-ES"/>
              </w:rPr>
              <w:t>.</w:t>
            </w:r>
          </w:p>
        </w:tc>
        <w:tc>
          <w:tcPr>
            <w:tcW w:w="1077" w:type="dxa"/>
            <w:vAlign w:val="center"/>
          </w:tcPr>
          <w:p w14:paraId="1E33FE5E" w14:textId="667BCACC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0CCA4423" w14:textId="7C067142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3BDC4453" w14:textId="21491C2A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6BA1A09D" w14:textId="0D9C2FA3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7B91FCC2" w14:textId="17F9F7BC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7EEE2C77" w14:textId="6951A0C8" w:rsidR="00403498" w:rsidRPr="00403498" w:rsidRDefault="00403498" w:rsidP="00403498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</w:tr>
      <w:tr w:rsidR="005C01DE" w14:paraId="5F9B7E93" w14:textId="77777777" w:rsidTr="00647817">
        <w:trPr>
          <w:trHeight w:val="510"/>
        </w:trPr>
        <w:tc>
          <w:tcPr>
            <w:tcW w:w="1077" w:type="dxa"/>
            <w:vAlign w:val="center"/>
          </w:tcPr>
          <w:p w14:paraId="6759FD60" w14:textId="0347B8FE" w:rsidR="005C01DE" w:rsidRPr="00162D9B" w:rsidRDefault="005C01DE" w:rsidP="005C01DE">
            <w:pPr>
              <w:ind w:left="-69" w:right="-105"/>
              <w:rPr>
                <w:rFonts w:ascii="Arial" w:hAnsi="Arial" w:cs="Arial"/>
                <w:snapToGrid w:val="0"/>
                <w:color w:val="FF000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025A39CD" w14:textId="3D842489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5A680C7E" w14:textId="117A6820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64B41F41" w14:textId="1FF94AA0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6D1FFD84" w14:textId="39B09C0A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7F4DA949" w14:textId="475F0326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3EE1BDA1" w14:textId="78989740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61644AEE" w14:textId="2AFCCA18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</w:tr>
      <w:tr w:rsidR="005C01DE" w14:paraId="0C2D37FF" w14:textId="77777777" w:rsidTr="00CA1691">
        <w:trPr>
          <w:trHeight w:val="510"/>
        </w:trPr>
        <w:tc>
          <w:tcPr>
            <w:tcW w:w="1077" w:type="dxa"/>
            <w:vAlign w:val="center"/>
          </w:tcPr>
          <w:p w14:paraId="32947001" w14:textId="3F8B8D88" w:rsidR="005C01DE" w:rsidRPr="005C01DE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5C01DE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5C01DE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0399AD95" w14:textId="67C16422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39A4F117" w14:textId="012B625E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07C1CF88" w14:textId="786966D8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31435585" w14:textId="7E9B5D3C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7F34A33C" w14:textId="2954BA6A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0054AE21" w14:textId="13772DCE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  <w:tc>
          <w:tcPr>
            <w:tcW w:w="1077" w:type="dxa"/>
            <w:vAlign w:val="center"/>
          </w:tcPr>
          <w:p w14:paraId="21671F6C" w14:textId="677B4D63" w:rsidR="005C01DE" w:rsidRPr="00403498" w:rsidRDefault="005C01DE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03498"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  <w:t xml:space="preserve">Ecuador, Tungurahua, 12 Km E Banos de Agua Santa, -1.40680º, -78.30039º 1520 m. Hand collected in moss. 11-may-2007. Perez, P. </w:t>
            </w:r>
            <w:r w:rsidRPr="00403498">
              <w:rPr>
                <w:rFonts w:ascii="Arial" w:hAnsi="Arial" w:cs="Arial"/>
                <w:snapToGrid w:val="0"/>
                <w:sz w:val="7"/>
                <w:szCs w:val="7"/>
                <w:lang w:eastAsia="es-ES"/>
              </w:rPr>
              <w:t>Leg.</w:t>
            </w:r>
          </w:p>
        </w:tc>
      </w:tr>
      <w:tr w:rsidR="006C395D" w14:paraId="5A854FBF" w14:textId="77777777" w:rsidTr="00CA1691">
        <w:trPr>
          <w:trHeight w:val="510"/>
        </w:trPr>
        <w:tc>
          <w:tcPr>
            <w:tcW w:w="1077" w:type="dxa"/>
            <w:vAlign w:val="center"/>
          </w:tcPr>
          <w:p w14:paraId="35979E1E" w14:textId="77777777" w:rsidR="006C395D" w:rsidRPr="005C01DE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499A976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606CF0F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E425F52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34FA3B5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1482534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7C81C8D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2FC0CD6" w14:textId="77777777" w:rsidR="006C395D" w:rsidRPr="00403498" w:rsidRDefault="006C395D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</w:tr>
      <w:tr w:rsidR="00632161" w14:paraId="2F9D4EEC" w14:textId="77777777" w:rsidTr="00CA1691">
        <w:trPr>
          <w:trHeight w:val="510"/>
        </w:trPr>
        <w:tc>
          <w:tcPr>
            <w:tcW w:w="1077" w:type="dxa"/>
            <w:vAlign w:val="center"/>
          </w:tcPr>
          <w:p w14:paraId="3E09CC19" w14:textId="77777777" w:rsidR="00632161" w:rsidRPr="005C01DE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8E7BE84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D8482DB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F9CC82D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CB83E2A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3335A69A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C453784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66F870F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</w:tr>
      <w:tr w:rsidR="00632161" w14:paraId="7BD91DD9" w14:textId="77777777" w:rsidTr="00CA1691">
        <w:trPr>
          <w:trHeight w:val="510"/>
        </w:trPr>
        <w:tc>
          <w:tcPr>
            <w:tcW w:w="1077" w:type="dxa"/>
            <w:vAlign w:val="center"/>
          </w:tcPr>
          <w:p w14:paraId="386FD040" w14:textId="77777777" w:rsidR="00632161" w:rsidRPr="005C01DE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3494FB9F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5285CA78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1B530E9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F225A3F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3ED099C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796A6FF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9917242" w14:textId="7777777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</w:p>
        </w:tc>
      </w:tr>
      <w:tr w:rsidR="00632161" w14:paraId="360867F6" w14:textId="77777777" w:rsidTr="00CB6DD9">
        <w:trPr>
          <w:trHeight w:val="510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C644F6B" w14:textId="7927933E" w:rsidR="00632161" w:rsidRPr="005C01DE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E500BC"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  <w:t>etiquetas de código</w:t>
            </w:r>
          </w:p>
        </w:tc>
        <w:tc>
          <w:tcPr>
            <w:tcW w:w="1077" w:type="dxa"/>
            <w:vAlign w:val="center"/>
          </w:tcPr>
          <w:p w14:paraId="0F47AA8B" w14:textId="7E48A3C9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4B6654D6" w14:textId="43C0565F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2FD17461" w14:textId="44BE5A32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116A7087" w14:textId="5597084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3B6BA2DD" w14:textId="1E257D03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2B53DE7D" w14:textId="1F39A12D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4B8B31F5" w14:textId="00E900F6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</w:tr>
      <w:tr w:rsidR="00632161" w14:paraId="738D2D73" w14:textId="77777777" w:rsidTr="00CB6DD9">
        <w:trPr>
          <w:trHeight w:val="510"/>
        </w:trPr>
        <w:tc>
          <w:tcPr>
            <w:tcW w:w="1077" w:type="dxa"/>
            <w:vAlign w:val="center"/>
          </w:tcPr>
          <w:p w14:paraId="5B3284AC" w14:textId="1206F116" w:rsidR="00632161" w:rsidRPr="005C01DE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3C188F27" w14:textId="683AD36A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1538AEC0" w14:textId="6ECCE0ED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3A94BE96" w14:textId="0C3F15BF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77605B3A" w14:textId="74F82761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4698BF00" w14:textId="2CF9BD1D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6CE43173" w14:textId="2DC16D73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0949E970" w14:textId="785702C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</w:tr>
      <w:tr w:rsidR="00632161" w14:paraId="51572792" w14:textId="77777777" w:rsidTr="00893701">
        <w:trPr>
          <w:trHeight w:val="510"/>
        </w:trPr>
        <w:tc>
          <w:tcPr>
            <w:tcW w:w="1077" w:type="dxa"/>
            <w:vAlign w:val="center"/>
          </w:tcPr>
          <w:p w14:paraId="6C3090AF" w14:textId="080CDF46" w:rsidR="00632161" w:rsidRPr="00403498" w:rsidRDefault="00632161" w:rsidP="005C01DE">
            <w:pPr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1E2B74A6" w14:textId="14DC5B17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0426CD83" w14:textId="4AD75FC2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5FA6DFD2" w14:textId="5719CDC9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1FE57533" w14:textId="4150E743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40CDED4F" w14:textId="3269FF1C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3715C9FD" w14:textId="0FB69570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  <w:tc>
          <w:tcPr>
            <w:tcW w:w="1077" w:type="dxa"/>
            <w:vAlign w:val="center"/>
          </w:tcPr>
          <w:p w14:paraId="59F2C407" w14:textId="22DDA250" w:rsidR="00632161" w:rsidRPr="00403498" w:rsidRDefault="00632161" w:rsidP="005C01DE">
            <w:pPr>
              <w:ind w:left="-69" w:right="-105"/>
              <w:rPr>
                <w:rFonts w:ascii="Arial" w:hAnsi="Arial" w:cs="Arial"/>
                <w:snapToGrid w:val="0"/>
                <w:sz w:val="8"/>
                <w:szCs w:val="8"/>
                <w:lang w:eastAsia="es-ES"/>
              </w:rPr>
            </w:pPr>
            <w:r w:rsidRPr="004440AF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  <w:t>HTM0034</w:t>
            </w:r>
          </w:p>
        </w:tc>
      </w:tr>
      <w:tr w:rsidR="00632161" w14:paraId="08DFB23F" w14:textId="77777777" w:rsidTr="007C3990">
        <w:trPr>
          <w:trHeight w:val="510"/>
        </w:trPr>
        <w:tc>
          <w:tcPr>
            <w:tcW w:w="1077" w:type="dxa"/>
            <w:vAlign w:val="center"/>
          </w:tcPr>
          <w:p w14:paraId="4EC543BE" w14:textId="2BA889CA" w:rsidR="00632161" w:rsidRPr="00E500BC" w:rsidRDefault="00632161" w:rsidP="005C01DE">
            <w:pPr>
              <w:ind w:left="-46"/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0C4B46F" w14:textId="7BBAE318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54AB9BA" w14:textId="4BA71252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EC3DF46" w14:textId="63769E57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B596970" w14:textId="58A5658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02EF096" w14:textId="5C355B96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3D090EC" w14:textId="06077E62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3546CD2" w14:textId="688836DD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</w:tr>
      <w:tr w:rsidR="00632161" w14:paraId="2B74CBA5" w14:textId="77777777" w:rsidTr="007C3990">
        <w:trPr>
          <w:trHeight w:val="510"/>
        </w:trPr>
        <w:tc>
          <w:tcPr>
            <w:tcW w:w="1077" w:type="dxa"/>
            <w:vAlign w:val="center"/>
          </w:tcPr>
          <w:p w14:paraId="4110B62C" w14:textId="4AC88052" w:rsidR="00632161" w:rsidRPr="00E500BC" w:rsidRDefault="00632161" w:rsidP="005C01DE">
            <w:pPr>
              <w:ind w:left="-32"/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392998AA" w14:textId="08EFB996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BD29411" w14:textId="6FAF634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8870FA4" w14:textId="36801540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06FDAA5" w14:textId="6ABC014E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3E23E480" w14:textId="498AEAFF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201E64F" w14:textId="7166146C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DED1614" w14:textId="742A60A0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</w:tr>
      <w:tr w:rsidR="00632161" w14:paraId="35C3C8FF" w14:textId="77777777" w:rsidTr="008C7BB5">
        <w:trPr>
          <w:trHeight w:val="510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2BC153D0" w14:textId="2C23A5D6" w:rsidR="00632161" w:rsidRPr="004440AF" w:rsidRDefault="00632161" w:rsidP="005C01DE">
            <w:pPr>
              <w:ind w:left="-32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E500BC"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  <w:t>etiquetas de identificación</w:t>
            </w:r>
          </w:p>
        </w:tc>
        <w:tc>
          <w:tcPr>
            <w:tcW w:w="1077" w:type="dxa"/>
            <w:vAlign w:val="center"/>
          </w:tcPr>
          <w:p w14:paraId="6E9DBE4F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49AC60D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0ACA32F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9FD2055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2B913FA" w14:textId="2ECE4A0D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AFBA126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62621322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784E181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FCC101D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1402741" w14:textId="02932B37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62ED8810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4D89B8A9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77E1CFD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C2AD778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52E9C64" w14:textId="1299145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5AD8634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D022865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6D48AAD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2D8DC78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8326F83" w14:textId="048EEEB2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7A67C2F4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79AF15DB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CE65F47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CE21636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1ECC900" w14:textId="487AF347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2FD3C695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6A760929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D4A4B3A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634C809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3E7BD0B" w14:textId="21EAE48D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4B4EC28C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278A6015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294DCB3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3E3750D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C4C4A1C" w14:textId="680E4C23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253FC4E2" w14:textId="77777777" w:rsidTr="008C7BB5">
        <w:trPr>
          <w:trHeight w:val="510"/>
        </w:trPr>
        <w:tc>
          <w:tcPr>
            <w:tcW w:w="1077" w:type="dxa"/>
            <w:vAlign w:val="center"/>
          </w:tcPr>
          <w:p w14:paraId="1AFB5F50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88447FF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5CAC380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EBAD261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957C149" w14:textId="302594A7" w:rsidR="00632161" w:rsidRPr="004440AF" w:rsidRDefault="00632161" w:rsidP="005C01DE">
            <w:pPr>
              <w:ind w:left="-32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0C725D39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1A6F1AE4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36765BC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0B6AD06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69F0209" w14:textId="1B187CD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16CDBEA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183D5476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3DDEC0B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3B505CF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D1DD822" w14:textId="02ACCFA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EED9475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B653242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445DB14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6F26494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CF9410E" w14:textId="4C098B8F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017F8279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13BD094B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61A319A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5EDBE7E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141927A" w14:textId="4CB1CC5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67CEA082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7CF078A9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051D8A4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EF0DF1F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B9D0460" w14:textId="09AC966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A43FDA9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D66FD0F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306F8EC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D8852B9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1BD973C" w14:textId="61DA46A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CAFC9FD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EE4C035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8AE8E2A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B90C417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15FDA20" w14:textId="4BBF703C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20DCDB72" w14:textId="77777777" w:rsidTr="00CB6DD9">
        <w:trPr>
          <w:trHeight w:val="510"/>
        </w:trPr>
        <w:tc>
          <w:tcPr>
            <w:tcW w:w="1077" w:type="dxa"/>
            <w:vAlign w:val="center"/>
          </w:tcPr>
          <w:p w14:paraId="0F8D036C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2FC91164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FACE3EC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6B0B039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3A81BE1" w14:textId="33654C3B" w:rsidR="00632161" w:rsidRPr="004440AF" w:rsidRDefault="00632161" w:rsidP="005C01DE">
            <w:pPr>
              <w:ind w:left="-32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7FBB60EE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52827BD4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2D5471C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B15E7DE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3426646" w14:textId="126D22A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0F232428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522EC136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6B714AC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8A10572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55A559B" w14:textId="745A9CA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49DE02EB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6522D46D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43C3863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54BD8D4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59314C4" w14:textId="19C9EC9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29A3E37E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0F5B1398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40B7840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710F469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6908DE8" w14:textId="207D2CB9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C4AE916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20DCC9A2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130211F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E7370DD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2A0A391" w14:textId="6DBD9683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A19F9C4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18FC472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37026FF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094FFD2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7AFEAEA" w14:textId="5F26E671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691A4E36" w14:textId="7777777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Thraulodes</w:t>
            </w:r>
          </w:p>
          <w:p w14:paraId="31376594" w14:textId="77777777" w:rsidR="00632161" w:rsidRPr="007C52D6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540B130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DDA50C9" w14:textId="77777777" w:rsidR="00632161" w:rsidRDefault="00632161" w:rsidP="005C01DE">
            <w:pP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2D3C296" w14:textId="0B59FA67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0FA65E25" w14:textId="77777777" w:rsidTr="00893701">
        <w:trPr>
          <w:trHeight w:val="510"/>
        </w:trPr>
        <w:tc>
          <w:tcPr>
            <w:tcW w:w="1077" w:type="dxa"/>
            <w:vAlign w:val="center"/>
          </w:tcPr>
          <w:p w14:paraId="2456C40F" w14:textId="15E7EA8E" w:rsidR="00632161" w:rsidRPr="00E500BC" w:rsidRDefault="00632161" w:rsidP="005C01D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2FAC29EC" w14:textId="7D1E18B5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AD11E98" w14:textId="06A6D0C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38FA195" w14:textId="48A3B02A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836AE69" w14:textId="4AAA279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4CDF7D1" w14:textId="7CBE31CF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CA8E890" w14:textId="2789BD80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6EEBBC6" w14:textId="6A378F2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</w:tr>
      <w:tr w:rsidR="00632161" w14:paraId="2470BFFB" w14:textId="77777777" w:rsidTr="007C3990">
        <w:trPr>
          <w:trHeight w:val="510"/>
        </w:trPr>
        <w:tc>
          <w:tcPr>
            <w:tcW w:w="1077" w:type="dxa"/>
            <w:vAlign w:val="center"/>
          </w:tcPr>
          <w:p w14:paraId="205A4FF1" w14:textId="7A1B02D6" w:rsidR="00632161" w:rsidRPr="00E500BC" w:rsidRDefault="00632161" w:rsidP="005C01D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43B988F9" w14:textId="7948D130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3FC889AE" w14:textId="798E0B9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B56AE28" w14:textId="59602C2C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763F51F" w14:textId="598B7F5B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0BF6FC4" w14:textId="57A1AB10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7B2F934F" w14:textId="702C58F4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6B33271F" w14:textId="705D882A" w:rsidR="00632161" w:rsidRPr="004440AF" w:rsidRDefault="00632161" w:rsidP="005C01DE">
            <w:pPr>
              <w:ind w:left="-69" w:right="-105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eastAsia="es-ES"/>
              </w:rPr>
            </w:pPr>
          </w:p>
        </w:tc>
      </w:tr>
      <w:tr w:rsidR="00632161" w14:paraId="3E365D93" w14:textId="77777777" w:rsidTr="008C7BB5">
        <w:trPr>
          <w:trHeight w:val="510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62195360" w14:textId="707C633F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E500BC"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  <w:t>etiquetas de identificación</w:t>
            </w:r>
          </w:p>
        </w:tc>
        <w:tc>
          <w:tcPr>
            <w:tcW w:w="1077" w:type="dxa"/>
            <w:vAlign w:val="center"/>
          </w:tcPr>
          <w:p w14:paraId="6EF8670A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4A95CDEA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70095768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0A072C7" w14:textId="316B22F9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76297D66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30BCB52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527F7AC1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65FFB29" w14:textId="7F951E2B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6B35295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7873D47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0EAA3412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B331695" w14:textId="329C466B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0465355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14F7C344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000AC3F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1F62A70" w14:textId="380BF641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DF2DF33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296988DC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50B437E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BC6AD74" w14:textId="2CD0E2BF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649786B6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2417DF57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42DFE3AC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FF91FC5" w14:textId="222E19E0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DA3586D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5E84345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10D82F1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4344B73C" w14:textId="50945901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6E5B6788" w14:textId="77777777" w:rsidTr="008C7BB5">
        <w:trPr>
          <w:trHeight w:val="510"/>
        </w:trPr>
        <w:tc>
          <w:tcPr>
            <w:tcW w:w="1077" w:type="dxa"/>
            <w:vAlign w:val="center"/>
          </w:tcPr>
          <w:p w14:paraId="1027449B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4D7FAB99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35E6FCC0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155113C1" w14:textId="797B285D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98D7836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634974B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140EE301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26F8B75" w14:textId="1A274707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7AC29101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1541BD64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160B59B5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C45F81E" w14:textId="4C7D26F5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2324AA0F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509CC94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29E39698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34C9753" w14:textId="1B151638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414338D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260A96F8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7F4E6D66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C5631E1" w14:textId="7EC7E2EE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6C87A5C8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2AEFE896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50BA90F1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51C45FB3" w14:textId="20574E36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14B41271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5B344301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7EFB61EA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598437F" w14:textId="0CE84513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4B63C7B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6E3B23C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6DD98FF7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6D62476F" w14:textId="4E74F9EE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02776942" w14:textId="77777777" w:rsidTr="00CB6DD9">
        <w:trPr>
          <w:trHeight w:val="510"/>
        </w:trPr>
        <w:tc>
          <w:tcPr>
            <w:tcW w:w="1077" w:type="dxa"/>
            <w:vAlign w:val="center"/>
          </w:tcPr>
          <w:p w14:paraId="6C4D4D05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6C90B86B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06FFC79A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7B81CBDA" w14:textId="1D99139F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4985DEC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7457FAF3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6E4342C5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D765844" w14:textId="25658192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25721CCC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25C79135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741A6296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02507A4" w14:textId="33450782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1C149BF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5F36F96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5B0BD105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7A2D760" w14:textId="6F5E8168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288D5A6F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51D32EB0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2DB2F207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D2D4B94" w14:textId="44FBB316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5DF5C891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391C5E3C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1057EB6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3DB93C7D" w14:textId="17EFA751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75F56682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626A871B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2BCDF6A5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06526B71" w14:textId="177BD7A2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  <w:tc>
          <w:tcPr>
            <w:tcW w:w="1077" w:type="dxa"/>
            <w:vAlign w:val="center"/>
          </w:tcPr>
          <w:p w14:paraId="3DDFAF10" w14:textId="77777777" w:rsidR="00632161" w:rsidRPr="005C01DE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Oxysternon</w:t>
            </w:r>
          </w:p>
          <w:p w14:paraId="494BDDBE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  <w:r w:rsidRPr="005C01DE"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  <w:t>conspicillatum</w:t>
            </w:r>
          </w:p>
          <w:p w14:paraId="7E868F32" w14:textId="77777777" w:rsidR="00632161" w:rsidRPr="007C52D6" w:rsidRDefault="00632161" w:rsidP="005C01DE">
            <w:pPr>
              <w:ind w:left="-56"/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</w:pPr>
          </w:p>
          <w:p w14:paraId="22F09456" w14:textId="0B3074D1" w:rsidR="00632161" w:rsidRPr="005C01DE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2"/>
                <w:szCs w:val="12"/>
                <w:lang w:val="da-DK" w:eastAsia="es-ES"/>
              </w:rPr>
            </w:pPr>
            <w:r w:rsidRPr="007C52D6"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Det. Perez, P.</w:t>
            </w:r>
            <w:r>
              <w:rPr>
                <w:rFonts w:ascii="Arial" w:hAnsi="Arial" w:cs="Arial"/>
                <w:snapToGrid w:val="0"/>
                <w:color w:val="000000"/>
                <w:sz w:val="8"/>
                <w:szCs w:val="8"/>
                <w:lang w:val="da-DK" w:eastAsia="es-ES"/>
              </w:rPr>
              <w:t>, 2021</w:t>
            </w:r>
          </w:p>
        </w:tc>
      </w:tr>
      <w:tr w:rsidR="00632161" w14:paraId="2C634DCC" w14:textId="77777777" w:rsidTr="00893701">
        <w:trPr>
          <w:trHeight w:val="510"/>
        </w:trPr>
        <w:tc>
          <w:tcPr>
            <w:tcW w:w="1077" w:type="dxa"/>
            <w:vAlign w:val="center"/>
          </w:tcPr>
          <w:p w14:paraId="3120F338" w14:textId="5CFE2EF2" w:rsidR="00632161" w:rsidRDefault="00632161" w:rsidP="005C01DE">
            <w:pPr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581F7CF1" w14:textId="1E5BDC86" w:rsidR="00632161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4B08FBF9" w14:textId="4527B5A7" w:rsidR="00632161" w:rsidRDefault="00632161" w:rsidP="005C01DE">
            <w:pPr>
              <w:ind w:left="-4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32B751CE" w14:textId="1F70B19E" w:rsidR="00632161" w:rsidRDefault="00632161" w:rsidP="005C01DE">
            <w:pPr>
              <w:ind w:left="-57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3DCA1737" w14:textId="415ACE18" w:rsidR="00632161" w:rsidRDefault="00632161" w:rsidP="005C01DE">
            <w:pPr>
              <w:ind w:left="-40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0CE9687C" w14:textId="53A14470" w:rsidR="00632161" w:rsidRDefault="00632161" w:rsidP="005C01DE">
            <w:pPr>
              <w:ind w:left="-5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715A05CE" w14:textId="6CCB4EBB" w:rsidR="00632161" w:rsidRDefault="00632161" w:rsidP="005C01DE">
            <w:pPr>
              <w:ind w:left="-6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259DA8D9" w14:textId="4E98582A" w:rsidR="00632161" w:rsidRDefault="00632161" w:rsidP="005C01DE">
            <w:pPr>
              <w:ind w:left="-5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</w:tr>
      <w:tr w:rsidR="00632161" w14:paraId="5BF848B3" w14:textId="77777777" w:rsidTr="007C3990">
        <w:trPr>
          <w:trHeight w:val="510"/>
        </w:trPr>
        <w:tc>
          <w:tcPr>
            <w:tcW w:w="1077" w:type="dxa"/>
            <w:vAlign w:val="center"/>
          </w:tcPr>
          <w:p w14:paraId="10EA368C" w14:textId="15A61A5B" w:rsidR="00632161" w:rsidRPr="00E500BC" w:rsidRDefault="00632161" w:rsidP="005C01D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10"/>
                <w:szCs w:val="10"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043B4512" w14:textId="204DD486" w:rsidR="00632161" w:rsidRPr="007C52D6" w:rsidRDefault="00632161" w:rsidP="005C01DE">
            <w:pPr>
              <w:ind w:left="-5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70D57D75" w14:textId="64DEECBF" w:rsidR="00632161" w:rsidRPr="007C52D6" w:rsidRDefault="00632161" w:rsidP="005C01DE">
            <w:pPr>
              <w:ind w:left="-46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493ADB01" w14:textId="572D53F2" w:rsidR="00632161" w:rsidRPr="007C52D6" w:rsidRDefault="00632161" w:rsidP="005C01DE">
            <w:pPr>
              <w:ind w:left="-57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71F0859C" w14:textId="00FA4EB9" w:rsidR="00632161" w:rsidRPr="007C52D6" w:rsidRDefault="00632161" w:rsidP="005C01DE">
            <w:pPr>
              <w:ind w:left="-40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3342A01E" w14:textId="1DAAC096" w:rsidR="00632161" w:rsidRPr="007C52D6" w:rsidRDefault="00632161" w:rsidP="005C01DE">
            <w:pPr>
              <w:ind w:left="-5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1E056ED9" w14:textId="3AAB08DE" w:rsidR="00632161" w:rsidRPr="007C52D6" w:rsidRDefault="00632161" w:rsidP="005C01DE">
            <w:pPr>
              <w:ind w:left="-6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  <w:tc>
          <w:tcPr>
            <w:tcW w:w="1077" w:type="dxa"/>
            <w:vAlign w:val="center"/>
          </w:tcPr>
          <w:p w14:paraId="517A4D67" w14:textId="4E8011D7" w:rsidR="00632161" w:rsidRPr="007C52D6" w:rsidRDefault="00632161" w:rsidP="005C01DE">
            <w:pPr>
              <w:ind w:left="-58"/>
              <w:rPr>
                <w:rFonts w:ascii="Arial" w:hAnsi="Arial" w:cs="Arial"/>
                <w:i/>
                <w:iCs/>
                <w:snapToGrid w:val="0"/>
                <w:color w:val="000000"/>
                <w:sz w:val="14"/>
                <w:szCs w:val="14"/>
                <w:lang w:val="da-DK" w:eastAsia="es-ES"/>
              </w:rPr>
            </w:pPr>
          </w:p>
        </w:tc>
      </w:tr>
    </w:tbl>
    <w:p w14:paraId="6BDA7770" w14:textId="77777777" w:rsidR="00EF24FE" w:rsidRDefault="00EF24FE" w:rsidP="00632161"/>
    <w:sectPr w:rsidR="00EF24FE" w:rsidSect="004C72FB">
      <w:headerReference w:type="default" r:id="rId8"/>
      <w:footerReference w:type="even" r:id="rId9"/>
      <w:footerReference w:type="default" r:id="rId10"/>
      <w:pgSz w:w="12240" w:h="15840"/>
      <w:pgMar w:top="13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8FD4" w14:textId="77777777" w:rsidR="002F2772" w:rsidRDefault="002F2772" w:rsidP="00DA3A12">
      <w:r>
        <w:separator/>
      </w:r>
    </w:p>
  </w:endnote>
  <w:endnote w:type="continuationSeparator" w:id="0">
    <w:p w14:paraId="428B219E" w14:textId="77777777" w:rsidR="002F2772" w:rsidRDefault="002F2772" w:rsidP="00DA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602293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2970E64" w14:textId="11DEED99" w:rsidR="00DA3A12" w:rsidRDefault="00DA3A12" w:rsidP="00DE44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C3AB80" w14:textId="77777777" w:rsidR="00DA3A12" w:rsidRDefault="00DA3A12" w:rsidP="00DA3A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096411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6252B4" w14:textId="3083E0D4" w:rsidR="00DA3A12" w:rsidRDefault="00DA3A12" w:rsidP="00DE44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E17E9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5E0F6A2" w14:textId="77777777" w:rsidR="00DA3A12" w:rsidRDefault="00DA3A12" w:rsidP="00DA3A1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DE1A" w14:textId="77777777" w:rsidR="002F2772" w:rsidRDefault="002F2772" w:rsidP="00DA3A12">
      <w:r>
        <w:separator/>
      </w:r>
    </w:p>
  </w:footnote>
  <w:footnote w:type="continuationSeparator" w:id="0">
    <w:p w14:paraId="0F326D1C" w14:textId="77777777" w:rsidR="002F2772" w:rsidRDefault="002F2772" w:rsidP="00DA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7B7C" w14:textId="01CB0AEE" w:rsidR="00DA3A12" w:rsidRDefault="00DA3A12" w:rsidP="00DA3A12">
    <w:pPr>
      <w:pStyle w:val="Encabezado"/>
      <w:tabs>
        <w:tab w:val="clear" w:pos="9360"/>
      </w:tabs>
    </w:pPr>
    <w:r>
      <w:t xml:space="preserve">       </w:t>
    </w:r>
    <w:r>
      <w:rPr>
        <w:noProof/>
        <w:lang w:val="es-EC" w:eastAsia="es-EC"/>
      </w:rPr>
      <w:drawing>
        <wp:inline distT="0" distB="0" distL="0" distR="0" wp14:anchorId="3076BFBB" wp14:editId="21ADC600">
          <wp:extent cx="667264" cy="66726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990" cy="69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val="es-EC" w:eastAsia="es-EC"/>
      </w:rPr>
      <w:drawing>
        <wp:inline distT="0" distB="0" distL="0" distR="0" wp14:anchorId="15EF7383" wp14:editId="5825AAA6">
          <wp:extent cx="1603868" cy="735432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62" cy="77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E"/>
    <w:rsid w:val="0002799A"/>
    <w:rsid w:val="000A7415"/>
    <w:rsid w:val="000D53AE"/>
    <w:rsid w:val="000F2889"/>
    <w:rsid w:val="001D7FCC"/>
    <w:rsid w:val="002F07D6"/>
    <w:rsid w:val="002F2772"/>
    <w:rsid w:val="002F7D66"/>
    <w:rsid w:val="00316D90"/>
    <w:rsid w:val="00382BDB"/>
    <w:rsid w:val="00383F45"/>
    <w:rsid w:val="0039600F"/>
    <w:rsid w:val="00403498"/>
    <w:rsid w:val="004C72FB"/>
    <w:rsid w:val="005C01DE"/>
    <w:rsid w:val="005C1061"/>
    <w:rsid w:val="00632161"/>
    <w:rsid w:val="00657C3E"/>
    <w:rsid w:val="006A239C"/>
    <w:rsid w:val="006C395D"/>
    <w:rsid w:val="006E0008"/>
    <w:rsid w:val="00703D9A"/>
    <w:rsid w:val="00705ADD"/>
    <w:rsid w:val="00721658"/>
    <w:rsid w:val="007C3990"/>
    <w:rsid w:val="007C6CCA"/>
    <w:rsid w:val="00985CE3"/>
    <w:rsid w:val="009F733B"/>
    <w:rsid w:val="00B67FBF"/>
    <w:rsid w:val="00BC6045"/>
    <w:rsid w:val="00BF4E9D"/>
    <w:rsid w:val="00C2624B"/>
    <w:rsid w:val="00CC4905"/>
    <w:rsid w:val="00CE17E9"/>
    <w:rsid w:val="00DA3A12"/>
    <w:rsid w:val="00E949EA"/>
    <w:rsid w:val="00EF24FE"/>
    <w:rsid w:val="00F45158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7F6F"/>
  <w15:chartTrackingRefBased/>
  <w15:docId w15:val="{FD1AAF44-8745-E843-87CA-D00A7A6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F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4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FE"/>
    <w:rPr>
      <w:rFonts w:ascii="Segoe UI" w:eastAsia="Times New Roma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F24F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24F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F24F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F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DA3A12"/>
  </w:style>
  <w:style w:type="table" w:styleId="Tablaconcuadrcula">
    <w:name w:val="Table Grid"/>
    <w:basedOn w:val="Tablanormal"/>
    <w:uiPriority w:val="39"/>
    <w:rsid w:val="00BF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VLADIMIR CARVAJAL 1</cp:lastModifiedBy>
  <cp:revision>2</cp:revision>
  <cp:lastPrinted>2023-03-07T15:30:00Z</cp:lastPrinted>
  <dcterms:created xsi:type="dcterms:W3CDTF">2023-04-14T19:57:00Z</dcterms:created>
  <dcterms:modified xsi:type="dcterms:W3CDTF">2023-04-14T19:57:00Z</dcterms:modified>
</cp:coreProperties>
</file>